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16D76FCA" w:rsidR="00622EC0" w:rsidRPr="00E768F1" w:rsidRDefault="00A67E9E">
      <w:pPr>
        <w:spacing w:after="160" w:line="259" w:lineRule="auto"/>
        <w:ind w:left="476" w:right="471"/>
        <w:jc w:val="center"/>
      </w:pPr>
      <w:r>
        <w:t xml:space="preserve">The Data Protection Officer </w:t>
      </w:r>
      <w:r w:rsidR="008760A4" w:rsidRPr="00E768F1">
        <w:t xml:space="preserve">for </w:t>
      </w:r>
      <w:r w:rsidR="00E768F1" w:rsidRPr="00E768F1">
        <w:t xml:space="preserve">West </w:t>
      </w:r>
      <w:proofErr w:type="spellStart"/>
      <w:r w:rsidR="00E768F1" w:rsidRPr="00E768F1">
        <w:t>Meonsurgery</w:t>
      </w:r>
      <w:proofErr w:type="spellEnd"/>
      <w:r w:rsidRPr="00E768F1">
        <w:t xml:space="preserve"> is </w:t>
      </w:r>
      <w:r w:rsidR="00E768F1" w:rsidRPr="00E768F1">
        <w:t>Laura Taw.</w:t>
      </w:r>
      <w:r w:rsidRPr="00E768F1">
        <w:t xml:space="preserve"> </w:t>
      </w:r>
    </w:p>
    <w:p w14:paraId="6EF87070" w14:textId="77777777" w:rsidR="00E768F1" w:rsidRDefault="00A67E9E">
      <w:pPr>
        <w:spacing w:after="204" w:line="259" w:lineRule="auto"/>
        <w:ind w:left="476" w:right="472"/>
        <w:jc w:val="center"/>
      </w:pPr>
      <w:r w:rsidRPr="00E768F1">
        <w:t xml:space="preserve">You can contact </w:t>
      </w:r>
      <w:r w:rsidR="00E768F1" w:rsidRPr="00E768F1">
        <w:t>t</w:t>
      </w:r>
      <w:r w:rsidRPr="00E768F1">
        <w:t>he</w:t>
      </w:r>
      <w:r w:rsidR="00E768F1" w:rsidRPr="00E768F1">
        <w:t>m</w:t>
      </w:r>
      <w:r w:rsidRPr="00E768F1">
        <w:t xml:space="preserve"> by email at </w:t>
      </w:r>
      <w:r w:rsidR="00E768F1" w:rsidRPr="00E768F1">
        <w:t>whccg.westmeonsurgery@nhs.net</w:t>
      </w:r>
      <w:r>
        <w:t xml:space="preserve"> </w:t>
      </w:r>
    </w:p>
    <w:p w14:paraId="77042A40" w14:textId="4BFE7A9D" w:rsidR="00622EC0" w:rsidRDefault="008760A4">
      <w:pPr>
        <w:spacing w:after="204" w:line="259" w:lineRule="auto"/>
        <w:ind w:left="476" w:right="472"/>
        <w:jc w:val="center"/>
      </w:pPr>
      <w:proofErr w:type="gramStart"/>
      <w:r>
        <w:t>if</w:t>
      </w:r>
      <w:proofErr w:type="gramEnd"/>
      <w:r>
        <w:t>:</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lastRenderedPageBreak/>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6E570F1D" w:rsidR="00622EC0" w:rsidRDefault="00A67E9E">
      <w:pPr>
        <w:spacing w:after="162"/>
        <w:ind w:left="-5" w:right="0"/>
      </w:pPr>
      <w:r>
        <w:t xml:space="preserve">We, at </w:t>
      </w:r>
      <w:r w:rsidR="00E768F1">
        <w:t xml:space="preserve">West </w:t>
      </w:r>
      <w:proofErr w:type="spellStart"/>
      <w:r w:rsidR="00E768F1">
        <w:t>Meon</w:t>
      </w:r>
      <w:proofErr w:type="spellEnd"/>
      <w:r w:rsidR="00E768F1">
        <w:t xml:space="preserve"> surgery</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lastRenderedPageBreak/>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Nurses and other healthcare professionals (</w:t>
      </w:r>
      <w:proofErr w:type="spellStart"/>
      <w:r>
        <w:t>eg</w:t>
      </w:r>
      <w:proofErr w:type="spellEnd"/>
      <w:r>
        <w:t xml:space="preserve">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lastRenderedPageBreak/>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Please note</w:t>
      </w:r>
      <w:proofErr w:type="gramStart"/>
      <w:r>
        <w:rPr>
          <w:b/>
        </w:rPr>
        <w:t>,</w:t>
      </w:r>
      <w:proofErr w:type="gramEnd"/>
      <w:r>
        <w:rPr>
          <w:b/>
        </w:rPr>
        <w:t xml:space="preserv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7BA0AE64"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14:paraId="62A1C201" w14:textId="77777777" w:rsidR="00622EC0" w:rsidRPr="00E768F1" w:rsidRDefault="00A67E9E">
      <w:pPr>
        <w:numPr>
          <w:ilvl w:val="2"/>
          <w:numId w:val="8"/>
        </w:numPr>
        <w:spacing w:after="46"/>
        <w:ind w:right="0" w:hanging="360"/>
        <w:rPr>
          <w:color w:val="auto"/>
        </w:rPr>
      </w:pPr>
      <w:r w:rsidRPr="00E768F1">
        <w:rPr>
          <w:color w:val="auto"/>
        </w:rPr>
        <w:t xml:space="preserve">Partnering Health Limited (PHL) – currently offering appointments at Ringwood, Lymington and Winchester </w:t>
      </w:r>
    </w:p>
    <w:p w14:paraId="729C9759" w14:textId="77777777" w:rsidR="00622EC0" w:rsidRPr="00E768F1" w:rsidRDefault="00A67E9E">
      <w:pPr>
        <w:numPr>
          <w:ilvl w:val="2"/>
          <w:numId w:val="8"/>
        </w:numPr>
        <w:ind w:right="0" w:hanging="360"/>
        <w:rPr>
          <w:color w:val="auto"/>
        </w:rPr>
      </w:pPr>
      <w:r w:rsidRPr="00E768F1">
        <w:rPr>
          <w:color w:val="auto"/>
        </w:rPr>
        <w:lastRenderedPageBreak/>
        <w:t xml:space="preserve">The Frailty Service </w:t>
      </w:r>
    </w:p>
    <w:p w14:paraId="1AB3CB3F" w14:textId="1CEBC0A7" w:rsidR="00622EC0" w:rsidRDefault="00622EC0">
      <w:pPr>
        <w:spacing w:after="0" w:line="259" w:lineRule="auto"/>
        <w:ind w:left="720" w:right="0" w:firstLine="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6CE2EA2C" w14:textId="77777777" w:rsidR="00E768F1" w:rsidRDefault="00E768F1">
      <w:pPr>
        <w:spacing w:after="192"/>
        <w:ind w:left="-5" w:right="0"/>
      </w:pPr>
    </w:p>
    <w:p w14:paraId="583E7C97" w14:textId="77777777" w:rsidR="00E768F1" w:rsidRDefault="00E768F1">
      <w:pPr>
        <w:spacing w:after="192"/>
        <w:ind w:left="-5" w:right="0"/>
      </w:pPr>
    </w:p>
    <w:p w14:paraId="133C179F" w14:textId="77777777" w:rsidR="00622EC0" w:rsidRDefault="00A67E9E">
      <w:pPr>
        <w:numPr>
          <w:ilvl w:val="0"/>
          <w:numId w:val="9"/>
        </w:numPr>
        <w:spacing w:after="160" w:line="259" w:lineRule="auto"/>
        <w:ind w:right="0" w:hanging="360"/>
      </w:pPr>
      <w:r>
        <w:rPr>
          <w:b/>
        </w:rPr>
        <w:lastRenderedPageBreak/>
        <w:t xml:space="preserve">Correction </w:t>
      </w:r>
      <w:r>
        <w:t xml:space="preserve"> </w:t>
      </w:r>
    </w:p>
    <w:p w14:paraId="0362D760" w14:textId="49076D4B" w:rsidR="00622EC0" w:rsidRDefault="00A67E9E">
      <w:pPr>
        <w:ind w:left="-5" w:right="0"/>
      </w:pPr>
      <w:r>
        <w:rPr>
          <w:b/>
        </w:rPr>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20D6B38D" w:rsidR="00622EC0" w:rsidRDefault="00A67E9E">
      <w:pPr>
        <w:spacing w:after="158" w:line="259" w:lineRule="auto"/>
        <w:ind w:left="0" w:right="0" w:firstLine="0"/>
        <w:jc w:val="left"/>
      </w:pPr>
      <w:r>
        <w:t>Currently this is:</w:t>
      </w:r>
      <w:r w:rsidR="00E768F1">
        <w:t xml:space="preserve">  </w:t>
      </w:r>
      <w:hyperlink r:id="rId19" w:history="1">
        <w:r w:rsidR="00E768F1" w:rsidRPr="00E768F1">
          <w:rPr>
            <w:rStyle w:val="Hyperlink"/>
          </w:rPr>
          <w:t>https://westmeon.gpsurgery.net/</w:t>
        </w:r>
      </w:hyperlink>
      <w:r>
        <w:t xml:space="preserve"> </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bookmarkStart w:id="0" w:name="_GoBack"/>
      <w:bookmarkEnd w:id="0"/>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w:t>
      </w:r>
      <w:proofErr w:type="gramStart"/>
      <w:r>
        <w:t>staff are</w:t>
      </w:r>
      <w:proofErr w:type="gramEnd"/>
      <w:r>
        <w:t xml:space="preserv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0">
        <w:r w:rsidRPr="002C035C">
          <w:rPr>
            <w:iCs/>
            <w:color w:val="0563C1"/>
            <w:u w:val="single" w:color="0563C1"/>
          </w:rPr>
          <w:t>https://digital.nhs.uk/services/summary</w:t>
        </w:r>
      </w:hyperlink>
      <w:hyperlink r:id="rId21">
        <w:r w:rsidRPr="002C035C">
          <w:rPr>
            <w:iCs/>
            <w:color w:val="0563C1"/>
            <w:u w:val="single" w:color="0563C1"/>
          </w:rPr>
          <w:t>-</w:t>
        </w:r>
      </w:hyperlink>
      <w:hyperlink r:id="rId22">
        <w:r w:rsidRPr="002C035C">
          <w:rPr>
            <w:iCs/>
            <w:color w:val="0563C1"/>
            <w:u w:val="single" w:color="0563C1"/>
          </w:rPr>
          <w:t>care</w:t>
        </w:r>
      </w:hyperlink>
      <w:hyperlink r:id="rId23">
        <w:r w:rsidRPr="002C035C">
          <w:rPr>
            <w:iCs/>
            <w:color w:val="0563C1"/>
            <w:u w:val="single" w:color="0563C1"/>
          </w:rPr>
          <w:t>-</w:t>
        </w:r>
      </w:hyperlink>
      <w:hyperlink r:id="rId24">
        <w:r w:rsidRPr="002C035C">
          <w:rPr>
            <w:iCs/>
            <w:color w:val="0563C1"/>
            <w:u w:val="single" w:color="0563C1"/>
          </w:rPr>
          <w:t>records</w:t>
        </w:r>
      </w:hyperlink>
      <w:hyperlink r:id="rId25"/>
      <w:hyperlink r:id="rId26">
        <w:r w:rsidRPr="002C035C">
          <w:rPr>
            <w:iCs/>
            <w:color w:val="0563C1"/>
            <w:u w:val="single" w:color="0563C1"/>
          </w:rPr>
          <w:t>scr/scr</w:t>
        </w:r>
      </w:hyperlink>
      <w:hyperlink r:id="rId27">
        <w:r w:rsidRPr="002C035C">
          <w:rPr>
            <w:iCs/>
            <w:color w:val="0563C1"/>
            <w:u w:val="single" w:color="0563C1"/>
          </w:rPr>
          <w:t>-</w:t>
        </w:r>
      </w:hyperlink>
      <w:hyperlink r:id="rId28">
        <w:r w:rsidRPr="002C035C">
          <w:rPr>
            <w:iCs/>
            <w:color w:val="0563C1"/>
            <w:u w:val="single" w:color="0563C1"/>
          </w:rPr>
          <w:t>coronavirus</w:t>
        </w:r>
      </w:hyperlink>
      <w:hyperlink r:id="rId29">
        <w:r w:rsidRPr="002C035C">
          <w:rPr>
            <w:iCs/>
            <w:color w:val="0563C1"/>
            <w:u w:val="single" w:color="0563C1"/>
          </w:rPr>
          <w:t>-</w:t>
        </w:r>
      </w:hyperlink>
      <w:hyperlink r:id="rId30">
        <w:r w:rsidRPr="002C035C">
          <w:rPr>
            <w:iCs/>
            <w:color w:val="0563C1"/>
            <w:u w:val="single" w:color="0563C1"/>
          </w:rPr>
          <w:t>covid</w:t>
        </w:r>
      </w:hyperlink>
      <w:hyperlink r:id="rId31">
        <w:r w:rsidRPr="002C035C">
          <w:rPr>
            <w:iCs/>
            <w:color w:val="0563C1"/>
            <w:u w:val="single" w:color="0563C1"/>
          </w:rPr>
          <w:t>-</w:t>
        </w:r>
      </w:hyperlink>
      <w:hyperlink r:id="rId32">
        <w:r w:rsidRPr="002C035C">
          <w:rPr>
            <w:iCs/>
            <w:color w:val="0563C1"/>
            <w:u w:val="single" w:color="0563C1"/>
          </w:rPr>
          <w:t>19</w:t>
        </w:r>
      </w:hyperlink>
      <w:hyperlink r:id="rId33">
        <w:r w:rsidRPr="002C035C">
          <w:rPr>
            <w:iCs/>
            <w:color w:val="0563C1"/>
            <w:u w:val="single" w:color="0563C1"/>
          </w:rPr>
          <w:t>-</w:t>
        </w:r>
      </w:hyperlink>
      <w:hyperlink r:id="rId34">
        <w:r w:rsidRPr="002C035C">
          <w:rPr>
            <w:iCs/>
            <w:color w:val="0563C1"/>
            <w:u w:val="single" w:color="0563C1"/>
          </w:rPr>
          <w:t>supplementary</w:t>
        </w:r>
      </w:hyperlink>
      <w:hyperlink r:id="rId35">
        <w:r w:rsidRPr="002C035C">
          <w:rPr>
            <w:iCs/>
            <w:color w:val="0563C1"/>
            <w:u w:val="single" w:color="0563C1"/>
          </w:rPr>
          <w:t>-</w:t>
        </w:r>
      </w:hyperlink>
      <w:hyperlink r:id="rId36">
        <w:r w:rsidRPr="002C035C">
          <w:rPr>
            <w:iCs/>
            <w:color w:val="0563C1"/>
            <w:u w:val="single" w:color="0563C1"/>
          </w:rPr>
          <w:t>privacy</w:t>
        </w:r>
      </w:hyperlink>
      <w:hyperlink r:id="rId37">
        <w:r w:rsidRPr="002C035C">
          <w:rPr>
            <w:iCs/>
            <w:color w:val="0563C1"/>
            <w:u w:val="single" w:color="0563C1"/>
          </w:rPr>
          <w:t>-</w:t>
        </w:r>
      </w:hyperlink>
      <w:hyperlink r:id="rId38">
        <w:r w:rsidRPr="002C035C">
          <w:rPr>
            <w:iCs/>
            <w:color w:val="0563C1"/>
            <w:u w:val="single" w:color="0563C1"/>
          </w:rPr>
          <w:t>notice</w:t>
        </w:r>
      </w:hyperlink>
      <w:hyperlink r:id="rId39">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0"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E768F1" w:rsidP="002C035C">
            <w:pPr>
              <w:rPr>
                <w:rFonts w:asciiTheme="minorHAnsi" w:hAnsiTheme="minorHAnsi" w:cstheme="minorHAnsi"/>
              </w:rPr>
            </w:pPr>
            <w:hyperlink r:id="rId42"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3"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4"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6"/>
      <w:footerReference w:type="default" r:id="rId47"/>
      <w:footerReference w:type="first" r:id="rId48"/>
      <w:pgSz w:w="11906" w:h="16838"/>
      <w:pgMar w:top="1479" w:right="1433" w:bottom="1748" w:left="1440" w:header="720"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E768F1">
      <w:fldChar w:fldCharType="begin"/>
    </w:r>
    <w:r w:rsidR="00E768F1">
      <w:instrText xml:space="preserve"> NUMPAGES   \* MERGEFORMAT </w:instrText>
    </w:r>
    <w:r w:rsidR="00E768F1">
      <w:fldChar w:fldCharType="separate"/>
    </w:r>
    <w:r>
      <w:rPr>
        <w:b/>
      </w:rPr>
      <w:t>9</w:t>
    </w:r>
    <w:r w:rsidR="00E768F1">
      <w:rPr>
        <w:b/>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E768F1" w:rsidRPr="00E768F1">
      <w:rPr>
        <w:b/>
        <w:noProof/>
      </w:rPr>
      <w:t>8</w:t>
    </w:r>
    <w:r>
      <w:rPr>
        <w:b/>
      </w:rPr>
      <w:fldChar w:fldCharType="end"/>
    </w:r>
    <w:r>
      <w:t xml:space="preserve"> of </w:t>
    </w:r>
    <w:r w:rsidR="00E768F1">
      <w:fldChar w:fldCharType="begin"/>
    </w:r>
    <w:r w:rsidR="00E768F1">
      <w:instrText xml:space="preserve"> NUMPAGES   \* MERGEFORMAT </w:instrText>
    </w:r>
    <w:r w:rsidR="00E768F1">
      <w:fldChar w:fldCharType="separate"/>
    </w:r>
    <w:r w:rsidR="00E768F1" w:rsidRPr="00E768F1">
      <w:rPr>
        <w:b/>
        <w:noProof/>
      </w:rPr>
      <w:t>15</w:t>
    </w:r>
    <w:r w:rsidR="00E768F1">
      <w:rPr>
        <w:b/>
      </w:rPr>
      <w:fldChar w:fldCharType="end"/>
    </w:r>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E768F1">
      <w:fldChar w:fldCharType="begin"/>
    </w:r>
    <w:r w:rsidR="00E768F1">
      <w:instrText xml:space="preserve"> NUMPAGES   \* MERGEFORMAT </w:instrText>
    </w:r>
    <w:r w:rsidR="00E768F1">
      <w:fldChar w:fldCharType="separate"/>
    </w:r>
    <w:r>
      <w:rPr>
        <w:b/>
      </w:rPr>
      <w:t>9</w:t>
    </w:r>
    <w:r w:rsidR="00E768F1">
      <w:rPr>
        <w:b/>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1D0864"/>
    <w:rsid w:val="001E1D4B"/>
    <w:rsid w:val="00267067"/>
    <w:rsid w:val="002C035C"/>
    <w:rsid w:val="00622EC0"/>
    <w:rsid w:val="007224F1"/>
    <w:rsid w:val="008760A4"/>
    <w:rsid w:val="00A67E9E"/>
    <w:rsid w:val="00AE6493"/>
    <w:rsid w:val="00C93B0A"/>
    <w:rsid w:val="00E768F1"/>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about-nhs-digital/corporate-information-and-documents/directions-and-data-provision-notices/secretary-of-state-directions/covid-19-public-health-directions-202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patient-consent-preference-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https://westmeon.gpsurgery.net/%20"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www.england.nhs.uk/ourwork/tsd/ig/risk-stratification/" TargetMode="External"/><Relationship Id="rId48"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E757-6002-4EBD-A50D-F28DBE26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5869</Words>
  <Characters>33454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Steve Baxter (West Meon)</cp:lastModifiedBy>
  <cp:revision>2</cp:revision>
  <dcterms:created xsi:type="dcterms:W3CDTF">2020-09-22T14:40:00Z</dcterms:created>
  <dcterms:modified xsi:type="dcterms:W3CDTF">2020-09-22T14:40:00Z</dcterms:modified>
</cp:coreProperties>
</file>